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6531"/>
        <w:gridCol w:w="2267"/>
      </w:tblGrid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/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D752BD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/>
        </w:tc>
        <w:tc>
          <w:tcPr>
            <w:tcW w:w="65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4" w:rsidRPr="00C12214" w:rsidTr="00C12214">
        <w:trPr>
          <w:trHeight w:val="960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2214" w:rsidRPr="00C12214" w:rsidRDefault="00C12214" w:rsidP="00C12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Подробный перечень документов для специалистов дошкольного образовательного учреждения, занимающихся назначением компенсационных выплат за присмотр и уход за детьми (документы личного предоставления, межведомственный запрос)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 w:rsidP="00C12214"/>
        </w:tc>
        <w:tc>
          <w:tcPr>
            <w:tcW w:w="65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tcBorders>
              <w:top w:val="single" w:sz="4" w:space="0" w:color="auto"/>
            </w:tcBorders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tcBorders>
              <w:top w:val="single" w:sz="4" w:space="0" w:color="auto"/>
            </w:tcBorders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предоставления</w:t>
            </w:r>
          </w:p>
        </w:tc>
      </w:tr>
      <w:tr w:rsidR="00C12214" w:rsidRPr="00C12214" w:rsidTr="00C12214">
        <w:trPr>
          <w:trHeight w:val="3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1.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места работы о заработной плате и иных видах дохода:</w:t>
            </w:r>
          </w:p>
        </w:tc>
      </w:tr>
      <w:tr w:rsidR="00C12214" w:rsidRPr="00C12214" w:rsidTr="00C12214">
        <w:trPr>
          <w:trHeight w:val="126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Все предусмотренные системой оплаты труда выплаты, учитываемые при расчете среднего заработка в соответствии с постановлением Правительства Российской Федерации от 24 декабря 2007 года N 922 "Об особенностях порядка исчисления средней заработной платы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Средний заработок, сохраняемый в случаях, предусмотренных трудовым законодательством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9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Выходное пособие, выплачиваемое при увольнении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4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252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8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Оплата работ по договорам, заключаемым в соответствии с гражданским законодательством Российской Федерации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9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Алименты, получаемые членами семьи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2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места обучения:</w:t>
            </w:r>
          </w:p>
        </w:tc>
      </w:tr>
      <w:tr w:rsidR="00C12214" w:rsidRPr="00C12214" w:rsidTr="00C12214">
        <w:trPr>
          <w:trHeight w:val="28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3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ГУ - управление Пенсионного Фонда Российской Федерации:</w:t>
            </w:r>
          </w:p>
        </w:tc>
      </w:tr>
      <w:tr w:rsidR="00C12214" w:rsidRPr="00C12214" w:rsidTr="00C12214">
        <w:trPr>
          <w:trHeight w:val="126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4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управления труда и занятости Липецкой области: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безработице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 (ЦЗН )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и иные выплаты безработным гражданам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10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9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6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Выплаты несовершеннолетним гражданам в возрасте от 14 до 18 лет в период их участия во временных работах.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(ЦЗН) 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5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с ГУ-Липецкое региональное отделение Фонд социального страхования: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временной нетрудоспособности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1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родам, а также единовременное пособие женщинам, вставшим на учет в медицинских организациях в ранние сроки беременности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59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возраста 3 лет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6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6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Надбавки и доплаты ко всем видам выплат, указанных в настоящем подпункте и иные социальные выплаты, установленные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6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Справка с управления социальной защиты: </w:t>
            </w:r>
          </w:p>
        </w:tc>
      </w:tr>
      <w:tr w:rsidR="00C12214" w:rsidRPr="00C12214" w:rsidTr="00C12214">
        <w:trPr>
          <w:trHeight w:val="1500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48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нуждающимся в поддержке семьям при рождении после 31 декабря 2012 года третьего ребенка или последующих детей до достижения ребенком возраста 3 лет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3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Субсидии на оплату жилого помещения и коммунальных услуг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3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150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выплаты, предоставляемые гражданам в качестве мер социальной поддержки по оплате за жилое помещение и коммунальные услуги, а также компенсация оплаты за жилое помещение и коммунальные услуги, выплачиваемые отдельным категориям граждан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ведомственная информационная система АСП (управление социальной защиты населения)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7</w:t>
            </w:r>
          </w:p>
        </w:tc>
        <w:tc>
          <w:tcPr>
            <w:tcW w:w="8798" w:type="dxa"/>
            <w:gridSpan w:val="2"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из ИФНС:</w:t>
            </w:r>
          </w:p>
        </w:tc>
      </w:tr>
      <w:tr w:rsidR="00C12214" w:rsidRPr="00C12214" w:rsidTr="00C12214">
        <w:trPr>
          <w:trHeight w:val="70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Доходы от имущества, принадлежащего на праве собственности семье (отдельным ее членам), к которым относятся: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2214" w:rsidRPr="00C12214" w:rsidTr="00C12214">
        <w:trPr>
          <w:trHeight w:val="10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 сдачи в аренду (наем) недвижимого имущества (земельных участков, домов, квартир, дач, гаражей), транспортных средств и иных механических средств, средств переработки и хранения продуктов;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06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vMerge w:val="restart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Иные виды доходов, к которым относятся: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12214" w:rsidRPr="00C12214" w:rsidTr="00C12214">
        <w:trPr>
          <w:trHeight w:val="97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7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60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 по акциям и другие доходы от участия в управлении собственностью организации;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1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проценты по банковским вкладам;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58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наследуемые и подаренные денежные средства;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39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доходы, получаемые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335"/>
        </w:trPr>
        <w:tc>
          <w:tcPr>
            <w:tcW w:w="557" w:type="dxa"/>
            <w:vMerge/>
            <w:hideMark/>
          </w:tcPr>
          <w:p w:rsidR="00C12214" w:rsidRPr="00C12214" w:rsidRDefault="00C12214">
            <w:pPr>
              <w:rPr>
                <w:b/>
                <w:bCs/>
              </w:rPr>
            </w:pP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эквиваленты полученных членами семьи льгот и социальных гарантий, установленных органами государственной власти Российской Федерации, органами государственной власти Липецкой области, органами местного самоуправления, организациями.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94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Компенсация, выплачиваемая государственным органом или общественным объединением за время исполнения государственных или общественных обязанностей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8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Справка из органов опеки и попечительства:</w:t>
            </w:r>
          </w:p>
        </w:tc>
      </w:tr>
      <w:tr w:rsidR="00C12214" w:rsidRPr="00C12214" w:rsidTr="00C12214">
        <w:trPr>
          <w:trHeight w:val="63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Денежные средства, предоставляемые приемной семье на содержание каждого ребенка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(орган опеки) </w:t>
            </w:r>
          </w:p>
        </w:tc>
      </w:tr>
      <w:tr w:rsidR="00C12214" w:rsidRPr="00C12214" w:rsidTr="00C12214">
        <w:trPr>
          <w:trHeight w:val="31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9</w:t>
            </w:r>
          </w:p>
        </w:tc>
        <w:tc>
          <w:tcPr>
            <w:tcW w:w="8798" w:type="dxa"/>
            <w:gridSpan w:val="2"/>
            <w:noWrap/>
            <w:hideMark/>
          </w:tcPr>
          <w:p w:rsidR="00C12214" w:rsidRPr="00C12214" w:rsidRDefault="00C12214" w:rsidP="00C122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Иные виды доходов:</w:t>
            </w:r>
          </w:p>
        </w:tc>
      </w:tr>
      <w:tr w:rsidR="00C12214" w:rsidRPr="00C12214" w:rsidTr="00C12214">
        <w:trPr>
          <w:trHeight w:val="220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283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lastRenderedPageBreak/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1575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  <w:tr w:rsidR="00C12214" w:rsidRPr="00C12214" w:rsidTr="00C12214">
        <w:trPr>
          <w:trHeight w:val="600"/>
        </w:trPr>
        <w:tc>
          <w:tcPr>
            <w:tcW w:w="557" w:type="dxa"/>
            <w:noWrap/>
            <w:hideMark/>
          </w:tcPr>
          <w:p w:rsidR="00C12214" w:rsidRPr="00C12214" w:rsidRDefault="00C12214" w:rsidP="00C12214">
            <w:pPr>
              <w:rPr>
                <w:b/>
                <w:bCs/>
              </w:rPr>
            </w:pPr>
            <w:r w:rsidRPr="00C12214">
              <w:rPr>
                <w:b/>
                <w:bCs/>
              </w:rPr>
              <w:t> </w:t>
            </w:r>
          </w:p>
        </w:tc>
        <w:tc>
          <w:tcPr>
            <w:tcW w:w="6531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Ежемесячное пожизненное содержание судей, вышедших в отставку.</w:t>
            </w:r>
          </w:p>
        </w:tc>
        <w:tc>
          <w:tcPr>
            <w:tcW w:w="2267" w:type="dxa"/>
            <w:hideMark/>
          </w:tcPr>
          <w:p w:rsidR="00C12214" w:rsidRPr="00C12214" w:rsidRDefault="00C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214">
              <w:rPr>
                <w:rFonts w:ascii="Times New Roman" w:hAnsi="Times New Roman" w:cs="Times New Roman"/>
                <w:sz w:val="24"/>
                <w:szCs w:val="24"/>
              </w:rPr>
              <w:t>документы личного предоставления</w:t>
            </w:r>
          </w:p>
        </w:tc>
      </w:tr>
    </w:tbl>
    <w:p w:rsidR="00B00AB9" w:rsidRDefault="00465908"/>
    <w:sectPr w:rsidR="00B00AB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08" w:rsidRDefault="00465908" w:rsidP="00C12214">
      <w:pPr>
        <w:spacing w:after="0" w:line="240" w:lineRule="auto"/>
      </w:pPr>
      <w:r>
        <w:separator/>
      </w:r>
    </w:p>
  </w:endnote>
  <w:endnote w:type="continuationSeparator" w:id="0">
    <w:p w:rsidR="00465908" w:rsidRDefault="00465908" w:rsidP="00C12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08" w:rsidRDefault="00465908" w:rsidP="00C12214">
      <w:pPr>
        <w:spacing w:after="0" w:line="240" w:lineRule="auto"/>
      </w:pPr>
      <w:r>
        <w:separator/>
      </w:r>
    </w:p>
  </w:footnote>
  <w:footnote w:type="continuationSeparator" w:id="0">
    <w:p w:rsidR="00465908" w:rsidRDefault="00465908" w:rsidP="00C12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257698"/>
      <w:docPartObj>
        <w:docPartGallery w:val="Page Numbers (Top of Page)"/>
        <w:docPartUnique/>
      </w:docPartObj>
    </w:sdtPr>
    <w:sdtEndPr/>
    <w:sdtContent>
      <w:p w:rsidR="00C12214" w:rsidRDefault="00C1221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2BD">
          <w:rPr>
            <w:noProof/>
          </w:rPr>
          <w:t>1</w:t>
        </w:r>
        <w:r>
          <w:fldChar w:fldCharType="end"/>
        </w:r>
      </w:p>
    </w:sdtContent>
  </w:sdt>
  <w:p w:rsidR="00C12214" w:rsidRDefault="00C122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17"/>
    <w:rsid w:val="00014239"/>
    <w:rsid w:val="00465908"/>
    <w:rsid w:val="00821840"/>
    <w:rsid w:val="00BD3097"/>
    <w:rsid w:val="00C12214"/>
    <w:rsid w:val="00CD0517"/>
    <w:rsid w:val="00D752BD"/>
    <w:rsid w:val="00EC4E57"/>
    <w:rsid w:val="00F8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214"/>
  </w:style>
  <w:style w:type="paragraph" w:styleId="a6">
    <w:name w:val="footer"/>
    <w:basedOn w:val="a"/>
    <w:link w:val="a7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214"/>
  </w:style>
  <w:style w:type="paragraph" w:styleId="a6">
    <w:name w:val="footer"/>
    <w:basedOn w:val="a"/>
    <w:link w:val="a7"/>
    <w:uiPriority w:val="99"/>
    <w:unhideWhenUsed/>
    <w:rsid w:val="00C12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1511</Words>
  <Characters>8617</Characters>
  <Application>Microsoft Office Word</Application>
  <DocSecurity>0</DocSecurity>
  <Lines>71</Lines>
  <Paragraphs>20</Paragraphs>
  <ScaleCrop>false</ScaleCrop>
  <Company>Департамент образования администрации города Липецка</Company>
  <LinksUpToDate>false</LinksUpToDate>
  <CharactersWithSpaces>10108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 Щербина</dc:creator>
  <cp:keywords/>
  <dc:description/>
  <cp:lastModifiedBy>User</cp:lastModifiedBy>
  <cp:revision>5</cp:revision>
  <dcterms:created xsi:type="dcterms:W3CDTF">2020-07-31T11:56:00Z</dcterms:created>
  <dcterms:modified xsi:type="dcterms:W3CDTF">2020-08-05T08:24:00Z</dcterms:modified>
</cp:coreProperties>
</file>